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widowControl w:val="0"/>
        <w:jc w:val="center"/>
        <w:rPr/>
      </w:pPr>
      <w:bookmarkStart w:colFirst="0" w:colLast="0" w:name="_8yaejbiaz9q8" w:id="0"/>
      <w:bookmarkEnd w:id="0"/>
      <w:r w:rsidDel="00000000" w:rsidR="00000000" w:rsidRPr="00000000">
        <w:rPr>
          <w:rtl w:val="0"/>
        </w:rPr>
        <w:t xml:space="preserve">Internal battery NB (7.2V/190Ah)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sp8hkg1mwizf" w:id="1"/>
      <w:bookmarkEnd w:id="1"/>
      <w:r w:rsidDel="00000000" w:rsidR="00000000" w:rsidRPr="00000000">
        <w:rPr>
          <w:rtl w:val="0"/>
        </w:rPr>
        <w:t xml:space="preserve">Pack of 20 non-rechargeable LTC ER34615 batteries to install in a compatible Ajax casing</w:t>
      </w:r>
    </w:p>
    <w:tbl>
      <w:tblPr>
        <w:tblStyle w:val="Table1"/>
        <w:tblW w:w="11850.0" w:type="dxa"/>
        <w:jc w:val="left"/>
        <w:tblInd w:w="-10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90"/>
        <w:gridCol w:w="7860"/>
        <w:tblGridChange w:id="0">
          <w:tblGrid>
            <w:gridCol w:w="3990"/>
            <w:gridCol w:w="786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Battery type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Battery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20 × ER34615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rtl w:val="0"/>
              </w:rPr>
              <w:t xml:space="preserve">Non-rechargeable lithium thionyl chloride battery with a HPC-1520 pulse capacitor.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Nominal voltage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7.2 V⎓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Nominal capacity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190 Ah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rtl w:val="0"/>
              </w:rPr>
              <w:t xml:space="preserve">At a current consumption of 10 mA (with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sz w:val="24"/>
                <w:szCs w:val="24"/>
                <w:rtl w:val="0"/>
              </w:rPr>
              <w:t xml:space="preserve">Battery power saver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rtl w:val="0"/>
              </w:rPr>
              <w:t xml:space="preserve"> mode enabled), a temperature of 25 °C 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rtl w:val="0"/>
              </w:rPr>
              <w:t xml:space="preserve">77 °F, and correct placement of the battery in the Ajax casing. Low temperatures may reduce battery capacity and shorten the battery life.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Maximum load current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700 mA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End-of-life battery voltage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4 V⎓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Cautions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Do not short the power terminals.</w:t>
            </w:r>
          </w:p>
          <w:p w:rsidR="00000000" w:rsidDel="00000000" w:rsidP="00000000" w:rsidRDefault="00000000" w:rsidRPr="00000000" w14:paraId="00000016">
            <w:pPr>
              <w:widowControl w:val="0"/>
              <w:spacing w:after="200"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Do not recharge the battery.</w:t>
            </w:r>
          </w:p>
          <w:p w:rsidR="00000000" w:rsidDel="00000000" w:rsidP="00000000" w:rsidRDefault="00000000" w:rsidRPr="00000000" w14:paraId="00000017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Use the battery only with compatible devices.</w:t>
            </w:r>
          </w:p>
          <w:p w:rsidR="00000000" w:rsidDel="00000000" w:rsidP="00000000" w:rsidRDefault="00000000" w:rsidRPr="00000000" w14:paraId="00000018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battery is designed for indoor use only.</w:t>
            </w:r>
          </w:p>
          <w:p w:rsidR="00000000" w:rsidDel="00000000" w:rsidP="00000000" w:rsidRDefault="00000000" w:rsidRPr="00000000" w14:paraId="00000019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Secure the battery in the casing using the hook-and-loop fastener (included in the Case D (430) and Case E (395)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 complete sets).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Product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182 × 124 × 64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7.17″ × 4.88″ × 2.52″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2.1 kg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4.63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Battery connector type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Molex 2139-2 or equivalent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rtl w:val="0"/>
              </w:rPr>
              <w:t xml:space="preserve">from −25 °C to +65 °C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rtl w:val="0"/>
              </w:rPr>
              <w:t xml:space="preserve">from −13 °F to 149 °F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Operating relative humidity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from 40% to 80%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Complete set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Internal battery NB (7.2V/190Ah)</w:t>
            </w:r>
          </w:p>
        </w:tc>
      </w:tr>
      <w:tr>
        <w:trPr>
          <w:cantSplit w:val="0"/>
          <w:trHeight w:val="652.5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Warranty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24 months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line="276" w:lineRule="auto"/>
        <w:ind w:right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first"/>
      <w:headerReference r:id="rId7" w:type="even"/>
      <w:footerReference r:id="rId8" w:type="first"/>
      <w:footerReference r:id="rId9" w:type="even"/>
      <w:pgSz w:h="16838" w:w="11906" w:orient="portrait"/>
      <w:pgMar w:bottom="566" w:top="566" w:left="566" w:right="5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