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/>
      </w:pPr>
      <w:bookmarkStart w:colFirst="0" w:colLast="0" w:name="_qt2umgpftv8m" w:id="0"/>
      <w:bookmarkEnd w:id="0"/>
      <w:r w:rsidDel="00000000" w:rsidR="00000000" w:rsidRPr="00000000">
        <w:rPr>
          <w:rtl w:val="0"/>
        </w:rPr>
        <w:t xml:space="preserve">EN54 FireProtect (VAD) Jeweller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4biyxd9cvm5p" w:id="1"/>
      <w:bookmarkEnd w:id="1"/>
      <w:r w:rsidDel="00000000" w:rsidR="00000000" w:rsidRPr="00000000">
        <w:rPr>
          <w:rtl w:val="0"/>
        </w:rPr>
        <w:t xml:space="preserve">Wireless addressable visual fire alarm device (VAD)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20.0" w:type="dxa"/>
        <w:jc w:val="left"/>
        <w:tblInd w:w="-11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1290"/>
        <w:gridCol w:w="9060"/>
        <w:tblGridChange w:id="0">
          <w:tblGrid>
            <w:gridCol w:w="4170"/>
            <w:gridCol w:w="1290"/>
            <w:gridCol w:w="90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6bus8a7sk0dj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Communication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transmit commands, alarms, and events.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Remote control and configuration in Ajax apps.</w:t>
            </w:r>
          </w:p>
          <w:p w:rsidR="00000000" w:rsidDel="00000000" w:rsidP="00000000" w:rsidRDefault="00000000" w:rsidRPr="00000000" w14:paraId="0000000E">
            <w:pPr>
              <w:widowControl w:val="0"/>
              <w:ind w:left="720" w:firstLine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20 mW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Automatic power control to reduce power consumption and radio interference.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control and indicating equipment (CIE) or a range extender in an open space.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is protected by block encryption featuring a dynamic key.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2.67773437499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Alarm annunciation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type</w:t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light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LED frame.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Flash frequency</w:t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 ms ON / 1,910 ms OFF (cycle duration: 2,000 ms; frequency: 0.5 Hz)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annunciation test</w:t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check the visual alarm signal to ensure fire alarm signals are visible in the premises.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oe780vmb5ng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Installation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recommendations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device's recommended installation height is up to 3 m on the ceiling and up to 2.4 m on the wall.</w:t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device's recommended installation height is up to 9.8 ft on the ceiling and up to 7.8 ft on the wall.</w:t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 is designed for outdoor and indoor use.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Tamper button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Fault notification when an attempt is made to remove the device from the mounting panel.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Lock for SmartBracket</w:t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to secure the device on the SmartBracket mounting panel</w:t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When locked, the lock secures the device and prevents it from being removed without a special tool.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against spoofing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Connection loss detection</w:t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after 36 s</w:t>
            </w:r>
          </w:p>
          <w:p w:rsidR="00000000" w:rsidDel="00000000" w:rsidP="00000000" w:rsidRDefault="00000000" w:rsidRPr="00000000" w14:paraId="0000004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Detection time depends 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Power supply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 × CR123A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Pre-installed.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Tool-free battery replacement</w:t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replace the batteries, turn the battery compartment cover counterclockwise.</w:t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  <w:color w:val="666666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Learn more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Reverse polarity protection</w:t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Prevents device damage if the batteries are put in incorrectly.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Recommended battery type</w:t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Andika" w:cs="Andika" w:eastAsia="Andika" w:hAnsi="Andika"/>
                <w:rtl w:val="0"/>
              </w:rPr>
              <w:t xml:space="preserve">Huiderui CR123A; 3 V; 1,600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Calculated battery life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 years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145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× 145 × 51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5.71" × 5.71" × 2.00"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509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g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1.122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–10 °C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+50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°C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14 °F to 122 °F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80%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IP54</w:t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Flammability rating</w:t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Color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Black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White</w:t>
            </w:r>
          </w:p>
          <w:p w:rsidR="00000000" w:rsidDel="00000000" w:rsidP="00000000" w:rsidRDefault="00000000" w:rsidRPr="00000000" w14:paraId="00000075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EN54 FireProtect (VAD) Jeweller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 × CR123A battery (pre-installed)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SmartBracket mounting panel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9jz3gptfk636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Revision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85">
      <w:pPr>
        <w:spacing w:line="276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