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keepNext w:val="1"/>
        <w:keepLines w:val="1"/>
        <w:widowControl w:val="0"/>
        <w:spacing w:after="120" w:before="360" w:lineRule="auto"/>
        <w:jc w:val="center"/>
        <w:rPr>
          <w:rFonts w:ascii="Roboto" w:cs="Roboto" w:eastAsia="Roboto" w:hAnsi="Roboto"/>
        </w:rPr>
      </w:pPr>
      <w:bookmarkStart w:colFirst="0" w:colLast="0" w:name="_u6pv4horbjt1" w:id="0"/>
      <w:bookmarkEnd w:id="0"/>
      <w:r w:rsidDel="00000000" w:rsidR="00000000" w:rsidRPr="00000000">
        <w:rPr>
          <w:rFonts w:ascii="Roboto" w:cs="Roboto" w:eastAsia="Roboto" w:hAnsi="Roboto"/>
          <w:rtl w:val="0"/>
        </w:rPr>
        <w:t xml:space="preserve">EN54 Internal Battery (24h)</w:t>
      </w:r>
    </w:p>
    <w:p w:rsidR="00000000" w:rsidDel="00000000" w:rsidP="00000000" w:rsidRDefault="00000000" w:rsidRPr="00000000" w14:paraId="00000002">
      <w:pPr>
        <w:pStyle w:val="Subtitle"/>
        <w:jc w:val="center"/>
        <w:rPr>
          <w:rFonts w:ascii="Roboto" w:cs="Roboto" w:eastAsia="Roboto" w:hAnsi="Roboto"/>
        </w:rPr>
      </w:pPr>
      <w:bookmarkStart w:colFirst="0" w:colLast="0" w:name="_6rytrddx678a" w:id="1"/>
      <w:bookmarkEnd w:id="1"/>
      <w:r w:rsidDel="00000000" w:rsidR="00000000" w:rsidRPr="00000000">
        <w:rPr>
          <w:rFonts w:ascii="Roboto" w:cs="Roboto" w:eastAsia="Roboto" w:hAnsi="Roboto"/>
          <w:rtl w:val="0"/>
        </w:rPr>
        <w:t xml:space="preserve">Ładowalna bateria litowo-jonowa (7,4 V/5 Ah) przeznaczona do instalacji w EN54 Fire Hub Jeweller lub EN54 Fire ReX Jeweller</w:t>
      </w:r>
    </w:p>
    <w:tbl>
      <w:tblPr>
        <w:tblStyle w:val="Table1"/>
        <w:tblW w:w="105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0"/>
        <w:gridCol w:w="7530"/>
        <w:tblGridChange w:id="0">
          <w:tblGrid>
            <w:gridCol w:w="3000"/>
            <w:gridCol w:w="753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keepNext w:val="1"/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</w:rPr>
            </w:pPr>
            <w:bookmarkStart w:colFirst="0" w:colLast="0" w:name="_c7hs7koxp0pi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  <w:rtl w:val="0"/>
              </w:rPr>
              <w:t xml:space="preserve">Rodzaj baterii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Baterie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4 × 18650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Ładowalna bateria Litowo-jonowa.</w:t>
            </w:r>
          </w:p>
          <w:p w:rsidR="00000000" w:rsidDel="00000000" w:rsidP="00000000" w:rsidRDefault="00000000" w:rsidRPr="00000000" w14:paraId="00000007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Napięcie nominalne</w:t>
            </w:r>
          </w:p>
          <w:p w:rsidR="00000000" w:rsidDel="00000000" w:rsidP="00000000" w:rsidRDefault="00000000" w:rsidRPr="00000000" w14:paraId="00000009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highlight w:val="white"/>
                <w:rtl w:val="0"/>
              </w:rPr>
              <w:t xml:space="preserve">7,4 V⎓ </w:t>
            </w:r>
          </w:p>
          <w:p w:rsidR="00000000" w:rsidDel="00000000" w:rsidP="00000000" w:rsidRDefault="00000000" w:rsidRPr="00000000" w14:paraId="0000000A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Pojemność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5 Ah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keepNext w:val="1"/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</w:rPr>
            </w:pPr>
            <w:bookmarkStart w:colFirst="0" w:colLast="0" w:name="_fltsbe59uy4j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  <w:rtl w:val="0"/>
              </w:rPr>
              <w:t xml:space="preserve">Zasilanie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Maksymalny prąd obciążenia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3,2 A</w:t>
            </w:r>
          </w:p>
          <w:p w:rsidR="00000000" w:rsidDel="00000000" w:rsidP="00000000" w:rsidRDefault="00000000" w:rsidRPr="00000000" w14:paraId="00000010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Napięcie baterii na koniec okresu eksploatacji</w:t>
            </w:r>
          </w:p>
          <w:p w:rsidR="00000000" w:rsidDel="00000000" w:rsidP="00000000" w:rsidRDefault="00000000" w:rsidRPr="00000000" w14:paraId="00000012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highlight w:val="white"/>
                <w:rtl w:val="0"/>
              </w:rPr>
              <w:t xml:space="preserve">6 V⎓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keepNext w:val="1"/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</w:rPr>
            </w:pPr>
            <w:bookmarkStart w:colFirst="0" w:colLast="0" w:name="_awbvarkfqqtm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  <w:rtl w:val="0"/>
              </w:rPr>
              <w:t xml:space="preserve">Zalecenia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Baterii należy używać wyłącznie z kompatybilnymi urządzeniami.</w:t>
            </w:r>
          </w:p>
          <w:p w:rsidR="00000000" w:rsidDel="00000000" w:rsidP="00000000" w:rsidRDefault="00000000" w:rsidRPr="00000000" w14:paraId="00000015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Bateria jest przeznaczona wyłącznie do użytku wewnątrz pomieszczeń.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keepNext w:val="1"/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  <w:rtl w:val="0"/>
              </w:rPr>
              <w:t xml:space="preserve">Obudowa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Wymiary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166 × 87 × 23 mm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6,54" × 3,43" × 0,92"</w:t>
            </w:r>
          </w:p>
          <w:p w:rsidR="00000000" w:rsidDel="00000000" w:rsidP="00000000" w:rsidRDefault="00000000" w:rsidRPr="00000000" w14:paraId="0000001B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Waga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270 g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9,52 oz</w:t>
            </w:r>
          </w:p>
          <w:p w:rsidR="00000000" w:rsidDel="00000000" w:rsidP="00000000" w:rsidRDefault="00000000" w:rsidRPr="00000000" w14:paraId="0000001F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Dopuszczalna temperatura pracy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Nova Mono" w:cs="Nova Mono" w:eastAsia="Nova Mono" w:hAnsi="Nova Mon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od −10 °C do +40 °C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od 14°F do 104°F</w:t>
            </w:r>
          </w:p>
          <w:p w:rsidR="00000000" w:rsidDel="00000000" w:rsidP="00000000" w:rsidRDefault="00000000" w:rsidRPr="00000000" w14:paraId="00000023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Dopuszczalna wilgotność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do 75% bez kondensacji</w:t>
            </w:r>
          </w:p>
          <w:p w:rsidR="00000000" w:rsidDel="00000000" w:rsidP="00000000" w:rsidRDefault="00000000" w:rsidRPr="00000000" w14:paraId="00000026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Klasa ochrony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IP20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keepNext w:val="1"/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  <w:rtl w:val="0"/>
              </w:rPr>
              <w:t xml:space="preserve">Kolor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Czarny</w:t>
            </w:r>
          </w:p>
          <w:p w:rsidR="00000000" w:rsidDel="00000000" w:rsidP="00000000" w:rsidRDefault="00000000" w:rsidRPr="00000000" w14:paraId="0000002B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Biały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keepNext w:val="1"/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  <w:rtl w:val="0"/>
              </w:rPr>
              <w:t xml:space="preserve">Pełny zestaw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EN54 Internal Battery (24h)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Gwarancja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1155cc"/>
                <w:highlight w:val="white"/>
                <w:u w:val="singl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24 miesiące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576" w:top="576" w:left="576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