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nfmxxg3grydf" w:id="0"/>
      <w:bookmarkEnd w:id="0"/>
      <w:r w:rsidDel="00000000" w:rsidR="00000000" w:rsidRPr="00000000">
        <w:rPr>
          <w:rtl w:val="0"/>
        </w:rPr>
        <w:t xml:space="preserve">EN54 Internal Battery (72h)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6r6tpgm0150y" w:id="1"/>
      <w:bookmarkEnd w:id="1"/>
      <w:r w:rsidDel="00000000" w:rsidR="00000000" w:rsidRPr="00000000">
        <w:rPr>
          <w:rtl w:val="0"/>
        </w:rPr>
        <w:t xml:space="preserve">Rechargeable Li-ion battery (7.4 V/10 Ah) to install into EN54 Fire Hub Jeweller or EN54 Fire ReX Jeweller</w:t>
      </w:r>
    </w:p>
    <w:tbl>
      <w:tblPr>
        <w:tblStyle w:val="Table1"/>
        <w:tblW w:w="106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7665"/>
        <w:tblGridChange w:id="0">
          <w:tblGrid>
            <w:gridCol w:w="3000"/>
            <w:gridCol w:w="76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Battery type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 × 18650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Rechargeable Li-ion battery.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7.4 V⎓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Capacity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10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sktc2zke3jt6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Power supply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Maximum load current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3.2 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highlight w:val="white"/>
                <w:rtl w:val="0"/>
              </w:rPr>
              <w:t xml:space="preserve">6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ell3ymsrwzqs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Recommendations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Use the battery with compatible devices only.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The battery is designed for indoor use only.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m4syygbom1ma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Enclosure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166 × 87 × 23 mm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6.54" × 3.43" × 0.92"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443 g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15.63 oz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highlight w:val="white"/>
                <w:rtl w:val="0"/>
              </w:rPr>
              <w:t xml:space="preserve">from −10 °C to +40 °C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from 14 °F to 104 °F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75% non-condensing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IP20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White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Complete set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EN54 Internal Battery (72h)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Warranty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months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