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widowControl w:val="0"/>
        <w:jc w:val="center"/>
        <w:rPr/>
      </w:pPr>
      <w:bookmarkStart w:colFirst="0" w:colLast="0" w:name="_7c7ht68ixcbq" w:id="0"/>
      <w:bookmarkEnd w:id="0"/>
      <w:r w:rsidDel="00000000" w:rsidR="00000000" w:rsidRPr="00000000">
        <w:rPr>
          <w:rtl w:val="0"/>
        </w:rPr>
        <w:t xml:space="preserve">Curtain Outdoor Mini Jeweller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  <w:highlight w:val="white"/>
        </w:rPr>
      </w:pPr>
      <w:bookmarkStart w:colFirst="0" w:colLast="0" w:name="_d6lrtmno9uth" w:id="1"/>
      <w:bookmarkEnd w:id="1"/>
      <w:r w:rsidDel="00000000" w:rsidR="00000000" w:rsidRPr="00000000">
        <w:rPr>
          <w:rtl w:val="0"/>
        </w:rPr>
        <w:t xml:space="preserve">Bezprzewodowy kurtynowy czujnik ruchu z podwójną technologią do użytku zewnętrznego i wewnętrznego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85"/>
        <w:gridCol w:w="7785"/>
        <w:tblGridChange w:id="0">
          <w:tblGrid>
            <w:gridCol w:w="2985"/>
            <w:gridCol w:w="778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Komunikacja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Technologia komunikacji Jeweller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Autorska technologia komunikacji bezprzewodowej do przesyłania poleceń, alarmów i zdarzeń.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Dwukierunkowa komunikacja.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Zaawansowany antysabotaż.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Natychmiastowe powiadomienia.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Zdalne sterowanie i konfiguracja za pomocą aplikacji Ajax.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Pasma częstotliwości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W zależności od regionu sprzedaży.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20 mW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Automatyczne sterowanie mocą w celu zmniejszenia zakłóceń radiowych i zużycia energii.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 1,700 m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5,550 ft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Pomiędzy czujnikiem a hubem (lub podwajaczem zasięgu) w otwartej przestrzeni.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Wszystkie przechowywane i przesyłane dane są chronione za pomocą szyfrowania blokowego z kluczem dynamicznym.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Technologia komunikacji Wings</w:t>
            </w:r>
          </w:p>
          <w:p w:rsidR="00000000" w:rsidDel="00000000" w:rsidP="00000000" w:rsidRDefault="00000000" w:rsidRPr="00000000" w14:paraId="0000002B">
            <w:pPr>
              <w:widowControl w:val="0"/>
              <w:shd w:fill="ffffff" w:val="clear"/>
              <w:spacing w:after="240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Opatentowana technologia komunikacji bezprzewodowej do przesyłania aktualizacji oprogramowania sprzętowego.</w:t>
            </w:r>
          </w:p>
          <w:p w:rsidR="00000000" w:rsidDel="00000000" w:rsidP="00000000" w:rsidRDefault="00000000" w:rsidRPr="00000000" w14:paraId="0000002C">
            <w:pPr>
              <w:widowControl w:val="0"/>
              <w:shd w:fill="ffffff" w:val="clear"/>
              <w:spacing w:after="240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Dwukierunkowa komunikacja.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Zaawansowany antysabotaż.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Pakiety danych są przeładowywane w przypadku błędów transmisji.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b w:val="1"/>
                <w:bCs w:val="1"/>
                <w:color w:val="1155cc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Pasma częstotliwości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34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35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36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37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38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39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W zależności od regionu sprzedaży.</w:t>
            </w:r>
          </w:p>
          <w:p w:rsidR="00000000" w:rsidDel="00000000" w:rsidP="00000000" w:rsidRDefault="00000000" w:rsidRPr="00000000" w14:paraId="0000003A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3C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1,700 m</w:t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5,550 ft</w:t>
            </w:r>
          </w:p>
          <w:p w:rsidR="00000000" w:rsidDel="00000000" w:rsidP="00000000" w:rsidRDefault="00000000" w:rsidRPr="00000000" w14:paraId="0000003E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Pomiędzy czujnikiem a hubem (lub podwajaczem zasięgu) w otwartej przestrzeni.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41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Wszystkie przechowywane i przesyłane dane są chronione za pomocą szyfrowania blokowego z kluczem dynamicznym.</w:t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Aby zapobiec zakłóceniom radiowym i zagłuszaniu.</w:t>
            </w:r>
          </w:p>
          <w:p w:rsidR="00000000" w:rsidDel="00000000" w:rsidP="00000000" w:rsidRDefault="00000000" w:rsidRPr="00000000" w14:paraId="00000045">
            <w:pPr>
              <w:widowControl w:val="0"/>
              <w:shd w:fill="ffffff" w:val="clear"/>
              <w:spacing w:after="0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Wykrywanie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Elementy wykrywające</w:t>
            </w:r>
          </w:p>
          <w:p w:rsidR="00000000" w:rsidDel="00000000" w:rsidP="00000000" w:rsidRDefault="00000000" w:rsidRPr="00000000" w14:paraId="00000049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 x sensor PIR</w:t>
            </w:r>
          </w:p>
          <w:p w:rsidR="00000000" w:rsidDel="00000000" w:rsidP="00000000" w:rsidRDefault="00000000" w:rsidRPr="00000000" w14:paraId="0000004A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 × sensor mikrofalowy pasma 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Czujnik mikrofalowy pasma K zapobiegający fałszywym alarmom powodowanym przez zakłócenia termiczne.</w:t>
            </w:r>
          </w:p>
          <w:p w:rsidR="00000000" w:rsidDel="00000000" w:rsidP="00000000" w:rsidRDefault="00000000" w:rsidRPr="00000000" w14:paraId="0000004C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Częstotliwość pracy: 24 GHz.</w:t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81818"/>
                <w:sz w:val="24"/>
                <w:szCs w:val="24"/>
                <w:highlight w:val="white"/>
                <w:rtl w:val="0"/>
              </w:rPr>
              <w:t xml:space="preserve">Odległość wykrywania ruchu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5 m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16.4 ft</w:t>
            </w:r>
          </w:p>
          <w:p w:rsidR="00000000" w:rsidDel="00000000" w:rsidP="00000000" w:rsidRDefault="00000000" w:rsidRPr="00000000" w14:paraId="00000051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Przy instalacji na wysokości 1 m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Przy instalacji na wysokości 3.3 ft.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Kąty wykrywania ruchu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poziomo: 15°</w:t>
            </w:r>
          </w:p>
          <w:p w:rsidR="00000000" w:rsidDel="00000000" w:rsidP="00000000" w:rsidRDefault="00000000" w:rsidRPr="00000000" w14:paraId="00000056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pionowo: 100°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Wykrywana prędkość ruchu</w:t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rFonts w:ascii="Roboto" w:cs="Roboto" w:eastAsia="Roboto" w:hAnsi="Roboto"/>
                <w:color w:val="b4a7d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od 0,3 do 2,0 m/s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od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 do 6.6 ft/s</w:t>
            </w:r>
          </w:p>
          <w:p w:rsidR="00000000" w:rsidDel="00000000" w:rsidP="00000000" w:rsidRDefault="00000000" w:rsidRPr="00000000" w14:paraId="0000005B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Kierunek soczewki czujnika powinien być prostopadły do przewidywanej drogi wejścia do obiektu.</w:t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Czułość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3 poziomy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Może ją ustawić PRO lub użytkownik z uprawnieniami administratora w aplikacjach Ajax.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Odporność na zwierzęta</w:t>
            </w:r>
          </w:p>
          <w:p w:rsidR="00000000" w:rsidDel="00000000" w:rsidP="00000000" w:rsidRDefault="00000000" w:rsidRPr="00000000" w14:paraId="00000062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wysokość: do 100 cm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 (3.3 ft)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waga: nie dotyczy</w:t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Czujnik powinien być zainstalowany na wysokości 1 metra, a suwak na jego obudowie powinien być ustawiony na pozycję Zwierzę .</w:t>
              <w:br w:type="textWrapping"/>
              <w:t xml:space="preserve">Czujnik powinien być zainstalowany na wysokości 3.3 feet, a suwak na jego obudowie powinien być ustawiony na pozycję Zwierzę .</w:t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Zapobieganie fałszywym alarmom</w:t>
            </w:r>
          </w:p>
          <w:p w:rsidR="00000000" w:rsidDel="00000000" w:rsidP="00000000" w:rsidRDefault="00000000" w:rsidRPr="00000000" w14:paraId="00000067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technologia podwójnego wykrywania ruchu</w:t>
            </w:r>
          </w:p>
          <w:p w:rsidR="00000000" w:rsidDel="00000000" w:rsidP="00000000" w:rsidRDefault="00000000" w:rsidRPr="00000000" w14:paraId="00000068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SmartDetect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Algorytm oprogramowania.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Kompensacja temperatury</w:t>
            </w:r>
          </w:p>
          <w:p w:rsidR="00000000" w:rsidDel="00000000" w:rsidP="00000000" w:rsidRDefault="00000000" w:rsidRPr="00000000" w14:paraId="0000006C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666666"/>
                <w:sz w:val="24"/>
                <w:szCs w:val="24"/>
                <w:highlight w:val="white"/>
                <w:rtl w:val="0"/>
              </w:rPr>
              <w:t xml:space="preserve">Skuteczne wykrywanie ruchu w temperaturach od −25 °C do +60 °C.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rFonts w:ascii="Nova Mono" w:cs="Nova Mono" w:eastAsia="Nova Mono" w:hAnsi="Nova Mono"/>
                <w:color w:val="666666"/>
                <w:sz w:val="24"/>
                <w:szCs w:val="24"/>
                <w:highlight w:val="white"/>
                <w:rtl w:val="0"/>
              </w:rPr>
              <w:t xml:space="preserve">−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13 °F do +140 °F)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Zalecenia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Zalecana wysokość montażu urządzenia to 5 m na suficie i 1 m na ścianie bocznej.</w:t>
              <w:br w:type="textWrapping"/>
              <w:t xml:space="preserve">Zalecana wysokość montażu urządzenia to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16.4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 ft na suficie i 3.3 ft na ścianie bocznej.</w:t>
            </w:r>
          </w:p>
          <w:p w:rsidR="00000000" w:rsidDel="00000000" w:rsidP="00000000" w:rsidRDefault="00000000" w:rsidRPr="00000000" w14:paraId="00000070">
            <w:pPr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Urządzenie jest przeznaczone do użytku wewnątrz i na zewnątrz.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Ochrona przed sabotażem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Alarm sabotażowy</w:t>
            </w:r>
          </w:p>
          <w:p w:rsidR="00000000" w:rsidDel="00000000" w:rsidP="00000000" w:rsidRDefault="00000000" w:rsidRPr="00000000" w14:paraId="0000007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Powiadomienia o próbach oderwania czujnika od podłoża lub wyjęcia go z uchwytu montażowego.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Ochrona przed spoofingiem</w:t>
            </w:r>
          </w:p>
          <w:p w:rsidR="00000000" w:rsidDel="00000000" w:rsidP="00000000" w:rsidRDefault="00000000" w:rsidRPr="00000000" w14:paraId="00000077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uwierzytelnianie urządzenia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System antymaskingu</w:t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wykrywa próby zablokowania pola widoku czujnika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Akcelerometr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alarm, gdy czujnik został poruszony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Musi być aktywowany, gdy czujnik jest zainstalowany na uchwytach innych firm.</w:t>
            </w:r>
          </w:p>
          <w:p w:rsidR="00000000" w:rsidDel="00000000" w:rsidP="00000000" w:rsidRDefault="00000000" w:rsidRPr="00000000" w14:paraId="0000007F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Wkręt do mocowania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do montażu czujnika na uchwycie SmartBracket.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84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po 36 sek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Czas wykrywania zależy od ustawień Jeweller lub Jeweller/Fibra.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Zasilanie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Baterie</w:t>
            </w:r>
          </w:p>
          <w:p w:rsidR="00000000" w:rsidDel="00000000" w:rsidP="00000000" w:rsidRDefault="00000000" w:rsidRPr="00000000" w14:paraId="00000088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2 × CR123A</w:t>
            </w:r>
          </w:p>
          <w:p w:rsidR="00000000" w:rsidDel="00000000" w:rsidP="00000000" w:rsidRDefault="00000000" w:rsidRPr="00000000" w14:paraId="00000089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  <w:rtl w:val="0"/>
              </w:rPr>
              <w:t xml:space="preserve">Zainstalowane fabrycznie.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Rodzaj</w:t>
            </w:r>
          </w:p>
          <w:p w:rsidR="00000000" w:rsidDel="00000000" w:rsidP="00000000" w:rsidRDefault="00000000" w:rsidRPr="00000000" w14:paraId="0000008C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type 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Przewidywana żywotność baterii</w:t>
            </w:r>
          </w:p>
          <w:p w:rsidR="00000000" w:rsidDel="00000000" w:rsidP="00000000" w:rsidRDefault="00000000" w:rsidRPr="00000000" w14:paraId="0000008F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3 lat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Zakres napięcia roboczego czujnika</w:t>
            </w:r>
          </w:p>
          <w:p w:rsidR="00000000" w:rsidDel="00000000" w:rsidP="00000000" w:rsidRDefault="00000000" w:rsidRPr="00000000" w14:paraId="00000092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highlight w:val="white"/>
                <w:rtl w:val="0"/>
              </w:rPr>
              <w:t xml:space="preserve">4.1−6.2 V⎓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Nominalne napięcie robocze czujnika</w:t>
            </w:r>
          </w:p>
          <w:p w:rsidR="00000000" w:rsidDel="00000000" w:rsidP="00000000" w:rsidRDefault="00000000" w:rsidRPr="00000000" w14:paraId="00000095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6 V⎓</w:t>
            </w:r>
          </w:p>
          <w:p w:rsidR="00000000" w:rsidDel="00000000" w:rsidP="00000000" w:rsidRDefault="00000000" w:rsidRPr="00000000" w14:paraId="00000096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Pobór prądu czujnika w stanie spoczynku przy napięciu znamionowym</w:t>
            </w:r>
          </w:p>
          <w:p w:rsidR="00000000" w:rsidDel="00000000" w:rsidP="00000000" w:rsidRDefault="00000000" w:rsidRPr="00000000" w14:paraId="00000098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30 μA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Maksymalny pobór prądu syreny przy napięciu znamionowym</w:t>
            </w:r>
          </w:p>
          <w:p w:rsidR="00000000" w:rsidDel="00000000" w:rsidP="00000000" w:rsidRDefault="00000000" w:rsidRPr="00000000" w14:paraId="0000009B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600 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Pełna pojemność baterii</w:t>
            </w:r>
          </w:p>
          <w:p w:rsidR="00000000" w:rsidDel="00000000" w:rsidP="00000000" w:rsidRDefault="00000000" w:rsidRPr="00000000" w14:paraId="0000009E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1,600 mAh</w:t>
            </w:r>
          </w:p>
          <w:p w:rsidR="00000000" w:rsidDel="00000000" w:rsidP="00000000" w:rsidRDefault="00000000" w:rsidRPr="00000000" w14:paraId="0000009F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Niskie napięcie baterii</w:t>
            </w:r>
          </w:p>
          <w:p w:rsidR="00000000" w:rsidDel="00000000" w:rsidP="00000000" w:rsidRDefault="00000000" w:rsidRPr="00000000" w14:paraId="000000A1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4.48 V⎓</w:t>
            </w:r>
          </w:p>
          <w:p w:rsidR="00000000" w:rsidDel="00000000" w:rsidP="00000000" w:rsidRDefault="00000000" w:rsidRPr="00000000" w14:paraId="000000A2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Niskie napięcie przywracania baterii</w:t>
            </w:r>
          </w:p>
          <w:p w:rsidR="00000000" w:rsidDel="00000000" w:rsidP="00000000" w:rsidRDefault="00000000" w:rsidRPr="00000000" w14:paraId="000000A4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5.14 V⎓</w:t>
            </w:r>
          </w:p>
          <w:p w:rsidR="00000000" w:rsidDel="00000000" w:rsidP="00000000" w:rsidRDefault="00000000" w:rsidRPr="00000000" w14:paraId="000000A5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Napięcie baterii na koniec okresu eksploatacji</w:t>
            </w:r>
          </w:p>
          <w:p w:rsidR="00000000" w:rsidDel="00000000" w:rsidP="00000000" w:rsidRDefault="00000000" w:rsidRPr="00000000" w14:paraId="000000A7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highlight w:val="white"/>
                <w:rtl w:val="0"/>
              </w:rPr>
              <w:t xml:space="preserve">4.1 V⎓</w:t>
            </w:r>
          </w:p>
          <w:p w:rsidR="00000000" w:rsidDel="00000000" w:rsidP="00000000" w:rsidRDefault="00000000" w:rsidRPr="00000000" w14:paraId="000000A8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Urządzenie jest wyłączone.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rPr>
                <w:rFonts w:ascii="Roboto" w:cs="Roboto" w:eastAsia="Roboto" w:hAnsi="Roboto"/>
                <w:sz w:val="30"/>
                <w:szCs w:val="3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Pojemność baterii na koniec okresu eksploatacji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170 mAh</w:t>
            </w:r>
          </w:p>
          <w:p w:rsidR="00000000" w:rsidDel="00000000" w:rsidP="00000000" w:rsidRDefault="00000000" w:rsidRPr="00000000" w14:paraId="000000AC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Producent</w:t>
            </w:r>
          </w:p>
          <w:p w:rsidR="00000000" w:rsidDel="00000000" w:rsidP="00000000" w:rsidRDefault="00000000" w:rsidRPr="00000000" w14:paraId="000000AE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Huiderui lub Panasonic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Obudowa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Wymiary czujnika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145 × 32 × 43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5.71″ × 1.26″ × 1.69″</w:t>
            </w:r>
          </w:p>
          <w:p w:rsidR="00000000" w:rsidDel="00000000" w:rsidP="00000000" w:rsidRDefault="00000000" w:rsidRPr="00000000" w14:paraId="000000B3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Wymiary czujnika z mocowaniem kątowym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145 × 44 × 54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5.71″ × 1.73″ × 2.13″</w:t>
            </w:r>
          </w:p>
          <w:p w:rsidR="00000000" w:rsidDel="00000000" w:rsidP="00000000" w:rsidRDefault="00000000" w:rsidRPr="00000000" w14:paraId="000000B7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Waga czujnika</w:t>
            </w:r>
          </w:p>
          <w:p w:rsidR="00000000" w:rsidDel="00000000" w:rsidP="00000000" w:rsidRDefault="00000000" w:rsidRPr="00000000" w14:paraId="000000B9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130 g</w:t>
            </w:r>
          </w:p>
          <w:p w:rsidR="00000000" w:rsidDel="00000000" w:rsidP="00000000" w:rsidRDefault="00000000" w:rsidRPr="00000000" w14:paraId="000000BA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4.59 oz</w:t>
            </w:r>
          </w:p>
          <w:p w:rsidR="00000000" w:rsidDel="00000000" w:rsidP="00000000" w:rsidRDefault="00000000" w:rsidRPr="00000000" w14:paraId="000000BB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Waga mocowania kątowego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20 g</w:t>
            </w:r>
          </w:p>
          <w:p w:rsidR="00000000" w:rsidDel="00000000" w:rsidP="00000000" w:rsidRDefault="00000000" w:rsidRPr="00000000" w14:paraId="000000BE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0.7 oz</w:t>
            </w:r>
          </w:p>
          <w:p w:rsidR="00000000" w:rsidDel="00000000" w:rsidP="00000000" w:rsidRDefault="00000000" w:rsidRPr="00000000" w14:paraId="000000BF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C1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Nova Mono" w:cs="Nova Mono" w:eastAsia="Nova Mono" w:hAnsi="Nova Mono"/>
                <w:sz w:val="24"/>
                <w:szCs w:val="24"/>
                <w:highlight w:val="white"/>
                <w:rtl w:val="0"/>
              </w:rPr>
              <w:t xml:space="preserve">od −25 °C do +60 °C </w:t>
            </w:r>
          </w:p>
          <w:p w:rsidR="00000000" w:rsidDel="00000000" w:rsidP="00000000" w:rsidRDefault="00000000" w:rsidRPr="00000000" w14:paraId="000000C2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od –13 °F do +140 °F</w:t>
            </w:r>
          </w:p>
          <w:p w:rsidR="00000000" w:rsidDel="00000000" w:rsidP="00000000" w:rsidRDefault="00000000" w:rsidRPr="00000000" w14:paraId="000000C3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Wilgotność robocza</w:t>
            </w:r>
          </w:p>
          <w:p w:rsidR="00000000" w:rsidDel="00000000" w:rsidP="00000000" w:rsidRDefault="00000000" w:rsidRPr="00000000" w14:paraId="000000C5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do 95%</w:t>
            </w:r>
          </w:p>
          <w:p w:rsidR="00000000" w:rsidDel="00000000" w:rsidP="00000000" w:rsidRDefault="00000000" w:rsidRPr="00000000" w14:paraId="000000C6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Klasa ochrony</w:t>
            </w:r>
          </w:p>
          <w:p w:rsidR="00000000" w:rsidDel="00000000" w:rsidP="00000000" w:rsidRDefault="00000000" w:rsidRPr="00000000" w14:paraId="000000C8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IP55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Kolor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Biały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Pełny zestaw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Curtain Outdoor Mini Jeweller</w:t>
            </w:r>
          </w:p>
          <w:p w:rsidR="00000000" w:rsidDel="00000000" w:rsidP="00000000" w:rsidRDefault="00000000" w:rsidRPr="00000000" w14:paraId="000000CD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Uchwyt montażowy SmartBracket</w:t>
            </w:r>
          </w:p>
          <w:p w:rsidR="00000000" w:rsidDel="00000000" w:rsidP="00000000" w:rsidRDefault="00000000" w:rsidRPr="00000000" w14:paraId="000000CE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2 × bateria CR123A (zainstalowane fabrycznie)</w:t>
            </w:r>
          </w:p>
          <w:p w:rsidR="00000000" w:rsidDel="00000000" w:rsidP="00000000" w:rsidRDefault="00000000" w:rsidRPr="00000000" w14:paraId="000000CF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Mocowanie kątowe</w:t>
            </w:r>
          </w:p>
          <w:p w:rsidR="00000000" w:rsidDel="00000000" w:rsidP="00000000" w:rsidRDefault="00000000" w:rsidRPr="00000000" w14:paraId="000000D0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D1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highlight w:val="white"/>
                <w:rtl w:val="0"/>
              </w:rPr>
              <w:t xml:space="preserve">Krótka instrukcja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rPr>
          <w:rFonts w:ascii="Roboto" w:cs="Roboto" w:eastAsia="Roboto" w:hAnsi="Roboto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566.9291338582677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