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widowControl w:val="0"/>
        <w:jc w:val="center"/>
        <w:rPr>
          <w:rFonts w:ascii="Roboto" w:cs="Roboto" w:eastAsia="Roboto" w:hAnsi="Roboto"/>
        </w:rPr>
      </w:pPr>
      <w:bookmarkStart w:colFirst="0" w:colLast="0" w:name="_jn2so875j868" w:id="0"/>
      <w:bookmarkEnd w:id="0"/>
      <w:r w:rsidDel="00000000" w:rsidR="00000000" w:rsidRPr="00000000">
        <w:rPr>
          <w:rFonts w:ascii="Roboto" w:cs="Roboto" w:eastAsia="Roboto" w:hAnsi="Roboto"/>
          <w:rtl w:val="0"/>
        </w:rPr>
        <w:t xml:space="preserve">EN54 FireProtect (Heat) Jeweller</w:t>
      </w:r>
    </w:p>
    <w:p w:rsidR="00000000" w:rsidDel="00000000" w:rsidP="00000000" w:rsidRDefault="00000000" w:rsidRPr="00000000" w14:paraId="00000002">
      <w:pPr>
        <w:pStyle w:val="Subtitle"/>
        <w:jc w:val="center"/>
        <w:rPr>
          <w:rFonts w:ascii="Roboto" w:cs="Roboto" w:eastAsia="Roboto" w:hAnsi="Roboto"/>
        </w:rPr>
      </w:pPr>
      <w:bookmarkStart w:colFirst="0" w:colLast="0" w:name="_wqta6us87h2w" w:id="1"/>
      <w:bookmarkEnd w:id="1"/>
      <w:r w:rsidDel="00000000" w:rsidR="00000000" w:rsidRPr="00000000">
        <w:rPr>
          <w:rFonts w:ascii="Roboto" w:cs="Roboto" w:eastAsia="Roboto" w:hAnsi="Roboto"/>
          <w:rtl w:val="0"/>
        </w:rPr>
        <w:t xml:space="preserve">Wireless addressable point heat detector</w:t>
      </w:r>
    </w:p>
    <w:tbl>
      <w:tblPr>
        <w:tblStyle w:val="Table1"/>
        <w:tblW w:w="1189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0"/>
        <w:gridCol w:w="1275"/>
        <w:gridCol w:w="1290"/>
        <w:gridCol w:w="6330"/>
        <w:tblGridChange w:id="0">
          <w:tblGrid>
            <w:gridCol w:w="3000"/>
            <w:gridCol w:w="1275"/>
            <w:gridCol w:w="1290"/>
            <w:gridCol w:w="633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bookmarkStart w:colFirst="0" w:colLast="0" w:name="_6bus8a7sk0dj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Communication</w:t>
            </w:r>
          </w:p>
        </w:tc>
        <w:tc>
          <w:tcPr>
            <w:gridSpan w:val="3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Jeweller communication technology</w:t>
            </w:r>
          </w:p>
          <w:p w:rsidR="00000000" w:rsidDel="00000000" w:rsidP="00000000" w:rsidRDefault="00000000" w:rsidRPr="00000000" w14:paraId="00000005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Proprietary wireless communication technology to transmit commands, alarms, and events.</w:t>
            </w:r>
          </w:p>
          <w:p w:rsidR="00000000" w:rsidDel="00000000" w:rsidP="00000000" w:rsidRDefault="00000000" w:rsidRPr="00000000" w14:paraId="00000006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Key features:</w:t>
            </w:r>
          </w:p>
          <w:p w:rsidR="00000000" w:rsidDel="00000000" w:rsidP="00000000" w:rsidRDefault="00000000" w:rsidRPr="00000000" w14:paraId="00000008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Two-way communication.</w:t>
            </w:r>
          </w:p>
          <w:p w:rsidR="00000000" w:rsidDel="00000000" w:rsidP="00000000" w:rsidRDefault="00000000" w:rsidRPr="00000000" w14:paraId="00000009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Advanced sabotage protection.</w:t>
            </w:r>
          </w:p>
          <w:p w:rsidR="00000000" w:rsidDel="00000000" w:rsidP="00000000" w:rsidRDefault="00000000" w:rsidRPr="00000000" w14:paraId="0000000A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Block encryption featuring a dynamic key.</w:t>
            </w:r>
          </w:p>
          <w:p w:rsidR="00000000" w:rsidDel="00000000" w:rsidP="00000000" w:rsidRDefault="00000000" w:rsidRPr="00000000" w14:paraId="0000000B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Instant notifications.</w:t>
            </w:r>
          </w:p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Remote control and configuration in Ajax apps.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Frequency bands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866.0–866.5 MHz</w:t>
            </w:r>
          </w:p>
          <w:p w:rsidR="00000000" w:rsidDel="00000000" w:rsidP="00000000" w:rsidRDefault="00000000" w:rsidRPr="00000000" w14:paraId="00000010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868.0–868.6 MHz</w:t>
            </w:r>
          </w:p>
          <w:p w:rsidR="00000000" w:rsidDel="00000000" w:rsidP="00000000" w:rsidRDefault="00000000" w:rsidRPr="00000000" w14:paraId="00000011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868.7–869.2 MHz</w:t>
            </w:r>
          </w:p>
          <w:p w:rsidR="00000000" w:rsidDel="00000000" w:rsidP="00000000" w:rsidRDefault="00000000" w:rsidRPr="00000000" w14:paraId="00000012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905.0–926.5 MHz</w:t>
            </w:r>
          </w:p>
          <w:p w:rsidR="00000000" w:rsidDel="00000000" w:rsidP="00000000" w:rsidRDefault="00000000" w:rsidRPr="00000000" w14:paraId="00000013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915.85–926.5 MHz</w:t>
            </w:r>
          </w:p>
          <w:p w:rsidR="00000000" w:rsidDel="00000000" w:rsidP="00000000" w:rsidRDefault="00000000" w:rsidRPr="00000000" w14:paraId="00000014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921.0–922.0 MHz</w:t>
            </w:r>
          </w:p>
          <w:p w:rsidR="00000000" w:rsidDel="00000000" w:rsidP="00000000" w:rsidRDefault="00000000" w:rsidRPr="00000000" w14:paraId="00000015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Depends on the sales region.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Maximum effective radiated power (ERP)</w:t>
            </w:r>
          </w:p>
          <w:p w:rsidR="00000000" w:rsidDel="00000000" w:rsidP="00000000" w:rsidRDefault="00000000" w:rsidRPr="00000000" w14:paraId="00000018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up to 20 mW</w:t>
            </w:r>
          </w:p>
          <w:p w:rsidR="00000000" w:rsidDel="00000000" w:rsidP="00000000" w:rsidRDefault="00000000" w:rsidRPr="00000000" w14:paraId="00000019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Automatic power control to reduce power consumption and radio interference.</w:t>
            </w:r>
          </w:p>
          <w:p w:rsidR="00000000" w:rsidDel="00000000" w:rsidP="00000000" w:rsidRDefault="00000000" w:rsidRPr="00000000" w14:paraId="0000001A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Radio signal modulation</w:t>
            </w:r>
          </w:p>
          <w:p w:rsidR="00000000" w:rsidDel="00000000" w:rsidP="00000000" w:rsidRDefault="00000000" w:rsidRPr="00000000" w14:paraId="0000001C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GFSK</w:t>
            </w:r>
          </w:p>
          <w:p w:rsidR="00000000" w:rsidDel="00000000" w:rsidP="00000000" w:rsidRDefault="00000000" w:rsidRPr="00000000" w14:paraId="0000001D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Radio communication range</w:t>
            </w:r>
          </w:p>
          <w:p w:rsidR="00000000" w:rsidDel="00000000" w:rsidP="00000000" w:rsidRDefault="00000000" w:rsidRPr="00000000" w14:paraId="0000001F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up to 1,700 m</w:t>
            </w:r>
          </w:p>
          <w:p w:rsidR="00000000" w:rsidDel="00000000" w:rsidP="00000000" w:rsidRDefault="00000000" w:rsidRPr="00000000" w14:paraId="00000020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up to 5,550 ft</w:t>
            </w:r>
          </w:p>
          <w:p w:rsidR="00000000" w:rsidDel="00000000" w:rsidP="00000000" w:rsidRDefault="00000000" w:rsidRPr="00000000" w14:paraId="00000021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Between the device and the control and indicating equipment (CIE) or a range extender in an open space.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Encrypted communication</w:t>
            </w:r>
          </w:p>
          <w:p w:rsidR="00000000" w:rsidDel="00000000" w:rsidP="00000000" w:rsidRDefault="00000000" w:rsidRPr="00000000" w14:paraId="00000024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All stored and transmitted data is protected by block encryption featuring a dynamic key.</w:t>
            </w:r>
          </w:p>
          <w:p w:rsidR="00000000" w:rsidDel="00000000" w:rsidP="00000000" w:rsidRDefault="00000000" w:rsidRPr="00000000" w14:paraId="00000025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Frequency hopping</w:t>
            </w:r>
          </w:p>
          <w:p w:rsidR="00000000" w:rsidDel="00000000" w:rsidP="00000000" w:rsidRDefault="00000000" w:rsidRPr="00000000" w14:paraId="00000027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To prevent radio interference and jamming.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bookmarkStart w:colFirst="0" w:colLast="0" w:name="_fi4r8yjv1j32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Dangerous temperature detection</w:t>
            </w:r>
          </w:p>
        </w:tc>
        <w:tc>
          <w:tcPr>
            <w:gridSpan w:val="3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Sensitive element</w:t>
            </w:r>
          </w:p>
          <w:p w:rsidR="00000000" w:rsidDel="00000000" w:rsidP="00000000" w:rsidRDefault="00000000" w:rsidRPr="00000000" w14:paraId="0000002C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2 × thermistor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According to the EN 54-5 requirements for 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heat detectors of 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Class A1, B, and C with rate-of-rise (R) and static (S) response types.</w:t>
            </w:r>
          </w:p>
          <w:p w:rsidR="00000000" w:rsidDel="00000000" w:rsidP="00000000" w:rsidRDefault="00000000" w:rsidRPr="00000000" w14:paraId="0000002E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Heat sensor modes</w:t>
            </w:r>
          </w:p>
          <w:p w:rsidR="00000000" w:rsidDel="00000000" w:rsidP="00000000" w:rsidRDefault="00000000" w:rsidRPr="00000000" w14:paraId="00000030">
            <w:pPr>
              <w:widowControl w:val="0"/>
              <w:numPr>
                <w:ilvl w:val="0"/>
                <w:numId w:val="3"/>
              </w:numPr>
              <w:ind w:left="720" w:hanging="36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A1, A1R, A1S</w:t>
            </w:r>
          </w:p>
          <w:p w:rsidR="00000000" w:rsidDel="00000000" w:rsidP="00000000" w:rsidRDefault="00000000" w:rsidRPr="00000000" w14:paraId="00000031">
            <w:pPr>
              <w:widowControl w:val="0"/>
              <w:numPr>
                <w:ilvl w:val="0"/>
                <w:numId w:val="3"/>
              </w:numPr>
              <w:ind w:left="720" w:hanging="36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B, BR, BS</w:t>
            </w:r>
          </w:p>
          <w:p w:rsidR="00000000" w:rsidDel="00000000" w:rsidP="00000000" w:rsidRDefault="00000000" w:rsidRPr="00000000" w14:paraId="00000032">
            <w:pPr>
              <w:widowControl w:val="0"/>
              <w:numPr>
                <w:ilvl w:val="0"/>
                <w:numId w:val="3"/>
              </w:numPr>
              <w:ind w:left="720" w:hanging="36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C, CR, CS</w:t>
            </w:r>
          </w:p>
          <w:p w:rsidR="00000000" w:rsidDel="00000000" w:rsidP="00000000" w:rsidRDefault="00000000" w:rsidRPr="00000000" w14:paraId="00000033">
            <w:pPr>
              <w:widowControl w:val="0"/>
              <w:numPr>
                <w:ilvl w:val="0"/>
                <w:numId w:val="3"/>
              </w:numPr>
              <w:ind w:left="720" w:hanging="36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Fixed temperature</w:t>
            </w:r>
          </w:p>
          <w:p w:rsidR="00000000" w:rsidDel="00000000" w:rsidP="00000000" w:rsidRDefault="00000000" w:rsidRPr="00000000" w14:paraId="00000034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For better detection of fire hazards, depending on the installation site of the device. Can be selected in the device settings.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bookmarkStart w:colFirst="0" w:colLast="0" w:name="_d7z6sy8r1xfh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Additional features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LED indication</w:t>
            </w:r>
          </w:p>
          <w:p w:rsidR="00000000" w:rsidDel="00000000" w:rsidP="00000000" w:rsidRDefault="00000000" w:rsidRPr="00000000" w14:paraId="00000039">
            <w:pPr>
              <w:widowControl w:val="0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red</w:t>
            </w:r>
          </w:p>
          <w:p w:rsidR="00000000" w:rsidDel="00000000" w:rsidP="00000000" w:rsidRDefault="00000000" w:rsidRPr="00000000" w14:paraId="0000003A">
            <w:pPr>
              <w:widowControl w:val="0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yellow</w:t>
            </w:r>
          </w:p>
          <w:p w:rsidR="00000000" w:rsidDel="00000000" w:rsidP="00000000" w:rsidRDefault="00000000" w:rsidRPr="00000000" w14:paraId="0000003B">
            <w:pPr>
              <w:widowControl w:val="0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green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For indicating detector states: fire alarm, functionality testing, etc.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bookmarkStart w:colFirst="0" w:colLast="0" w:name="_oe780vmb5ngh" w:id="5"/>
            <w:bookmarkEnd w:id="5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Installation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recommendations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76" w:lineRule="auto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The device is designed for</w:t>
            </w: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indoor</w:t>
            </w: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 use only.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76" w:lineRule="auto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The SmartBracket mounting panel allows the detector to be rotated up to 90° even after installation.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bookmarkStart w:colFirst="0" w:colLast="0" w:name="_d7z6sy8r1xfh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Sabotage protection</w:t>
            </w:r>
          </w:p>
        </w:tc>
        <w:tc>
          <w:tcPr>
            <w:gridSpan w:val="3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Tamper button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Fault notification when an attempt is made to remove the device from the mounting panel.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Lock for SmartBracket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76" w:lineRule="auto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t</w:t>
            </w: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o secure the device on the SmartBracket mounting panel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When locked, the lock secures the device and prevents it from being removed without a special tool.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Protection against spoofing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device authentication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Connection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 loss detection</w:t>
            </w:r>
          </w:p>
          <w:p w:rsidR="00000000" w:rsidDel="00000000" w:rsidP="00000000" w:rsidRDefault="00000000" w:rsidRPr="00000000" w14:paraId="00000051">
            <w:pPr>
              <w:widowControl w:val="0"/>
              <w:spacing w:line="276" w:lineRule="auto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after</w:t>
            </w: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 36 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Detection time depends on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highlight w:val="white"/>
                <w:rtl w:val="0"/>
              </w:rPr>
              <w:t xml:space="preserve">Jeweller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 settings.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bookmarkStart w:colFirst="0" w:colLast="0" w:name="_d7z6sy8r1xfh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Power supply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Battery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2 × </w:t>
            </w: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CR123A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Pre-installed.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Tool-free battery replacement</w:t>
            </w:r>
          </w:p>
          <w:p w:rsidR="00000000" w:rsidDel="00000000" w:rsidP="00000000" w:rsidRDefault="00000000" w:rsidRPr="00000000" w14:paraId="0000005B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To replace the batteries, open the lids of the battery compartments.</w:t>
            </w:r>
          </w:p>
          <w:p w:rsidR="00000000" w:rsidDel="00000000" w:rsidP="00000000" w:rsidRDefault="00000000" w:rsidRPr="00000000" w14:paraId="0000005C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Reverse polarity protection</w:t>
            </w:r>
          </w:p>
          <w:p w:rsidR="00000000" w:rsidDel="00000000" w:rsidP="00000000" w:rsidRDefault="00000000" w:rsidRPr="00000000" w14:paraId="0000005E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Prevents device damage if the batteries are put in incorrectly.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Recommended battery type</w:t>
            </w:r>
          </w:p>
          <w:p w:rsidR="00000000" w:rsidDel="00000000" w:rsidP="00000000" w:rsidRDefault="00000000" w:rsidRPr="00000000" w14:paraId="00000061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Andika" w:cs="Andika" w:eastAsia="Andika" w:hAnsi="Andika"/>
                <w:highlight w:val="white"/>
                <w:rtl w:val="0"/>
              </w:rPr>
              <w:t xml:space="preserve">Huiderui CR123A; 3 V; 1,600 mAh, LiMnO₂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Calculated battery life</w:t>
            </w:r>
          </w:p>
          <w:p w:rsidR="00000000" w:rsidDel="00000000" w:rsidP="00000000" w:rsidRDefault="00000000" w:rsidRPr="00000000" w14:paraId="00000064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up to 6 years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bookmarkStart w:colFirst="0" w:colLast="0" w:name="_d7z6sy8r1xfh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Enclosure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Dimensions</w:t>
            </w:r>
          </w:p>
          <w:p w:rsidR="00000000" w:rsidDel="00000000" w:rsidP="00000000" w:rsidRDefault="00000000" w:rsidRPr="00000000" w14:paraId="00000069">
            <w:pPr>
              <w:widowControl w:val="0"/>
              <w:spacing w:line="276" w:lineRule="auto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124</w:t>
            </w: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 × 124 × 48 mm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spacing w:line="276" w:lineRule="auto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4.87" × 4.87" × 1.90"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Weight</w:t>
            </w:r>
          </w:p>
          <w:p w:rsidR="00000000" w:rsidDel="00000000" w:rsidP="00000000" w:rsidRDefault="00000000" w:rsidRPr="00000000" w14:paraId="0000006D">
            <w:pPr>
              <w:widowControl w:val="0"/>
              <w:spacing w:line="276" w:lineRule="auto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265</w:t>
            </w: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 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9.35</w:t>
            </w: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 oz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Operating temperature range</w:t>
            </w:r>
          </w:p>
          <w:p w:rsidR="00000000" w:rsidDel="00000000" w:rsidP="00000000" w:rsidRDefault="00000000" w:rsidRPr="00000000" w14:paraId="00000071">
            <w:pPr>
              <w:widowControl w:val="0"/>
              <w:spacing w:line="276" w:lineRule="auto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from 0 °C to </w:t>
            </w: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+50</w:t>
            </w: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 °C</w:t>
            </w:r>
          </w:p>
          <w:p w:rsidR="00000000" w:rsidDel="00000000" w:rsidP="00000000" w:rsidRDefault="00000000" w:rsidRPr="00000000" w14:paraId="00000072">
            <w:pPr>
              <w:widowControl w:val="0"/>
              <w:spacing w:line="276" w:lineRule="auto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from 32 °F to 122 °F</w:t>
            </w:r>
          </w:p>
          <w:p w:rsidR="00000000" w:rsidDel="00000000" w:rsidP="00000000" w:rsidRDefault="00000000" w:rsidRPr="00000000" w14:paraId="0000007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Operating humidity</w:t>
            </w:r>
          </w:p>
          <w:p w:rsidR="00000000" w:rsidDel="00000000" w:rsidP="00000000" w:rsidRDefault="00000000" w:rsidRPr="00000000" w14:paraId="00000075">
            <w:pPr>
              <w:widowControl w:val="0"/>
              <w:spacing w:line="276" w:lineRule="auto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up to 80%</w:t>
            </w:r>
          </w:p>
          <w:p w:rsidR="00000000" w:rsidDel="00000000" w:rsidP="00000000" w:rsidRDefault="00000000" w:rsidRPr="00000000" w14:paraId="0000007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Protection class</w:t>
            </w:r>
          </w:p>
          <w:p w:rsidR="00000000" w:rsidDel="00000000" w:rsidP="00000000" w:rsidRDefault="00000000" w:rsidRPr="00000000" w14:paraId="00000078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IP20</w:t>
            </w:r>
          </w:p>
          <w:p w:rsidR="00000000" w:rsidDel="00000000" w:rsidP="00000000" w:rsidRDefault="00000000" w:rsidRPr="00000000" w14:paraId="00000079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Flammability rating</w:t>
            </w:r>
          </w:p>
          <w:p w:rsidR="00000000" w:rsidDel="00000000" w:rsidP="00000000" w:rsidRDefault="00000000" w:rsidRPr="00000000" w14:paraId="0000007B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UL 94 V-0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bookmarkStart w:colFirst="0" w:colLast="0" w:name="_d7z6sy8r1xfh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Color</w:t>
            </w:r>
          </w:p>
        </w:tc>
        <w:tc>
          <w:tcPr>
            <w:gridSpan w:val="3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76" w:lineRule="auto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Black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White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bookmarkStart w:colFirst="0" w:colLast="0" w:name="_d7z6sy8r1xfh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Complete set</w:t>
            </w:r>
          </w:p>
        </w:tc>
        <w:tc>
          <w:tcPr>
            <w:gridSpan w:val="3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76" w:lineRule="auto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EN54 FireProtect (Heat) Jeweller</w:t>
            </w:r>
          </w:p>
          <w:p w:rsidR="00000000" w:rsidDel="00000000" w:rsidP="00000000" w:rsidRDefault="00000000" w:rsidRPr="00000000" w14:paraId="00000085">
            <w:pPr>
              <w:widowControl w:val="0"/>
              <w:spacing w:line="276" w:lineRule="auto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SmartBracket mounting panel</w:t>
            </w:r>
          </w:p>
          <w:p w:rsidR="00000000" w:rsidDel="00000000" w:rsidP="00000000" w:rsidRDefault="00000000" w:rsidRPr="00000000" w14:paraId="00000086">
            <w:pPr>
              <w:widowControl w:val="0"/>
              <w:spacing w:line="276" w:lineRule="auto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2 × CR123A battery (pre-installed)</w:t>
            </w:r>
          </w:p>
          <w:p w:rsidR="00000000" w:rsidDel="00000000" w:rsidP="00000000" w:rsidRDefault="00000000" w:rsidRPr="00000000" w14:paraId="00000087">
            <w:pPr>
              <w:widowControl w:val="0"/>
              <w:spacing w:line="276" w:lineRule="auto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Installation kit</w:t>
            </w:r>
          </w:p>
          <w:p w:rsidR="00000000" w:rsidDel="00000000" w:rsidP="00000000" w:rsidRDefault="00000000" w:rsidRPr="00000000" w14:paraId="0000008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Quick start guid</w:t>
            </w: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Warranty</w:t>
            </w:r>
          </w:p>
        </w:tc>
        <w:tc>
          <w:tcPr>
            <w:gridSpan w:val="3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24 months</w:t>
            </w:r>
          </w:p>
        </w:tc>
      </w:tr>
    </w:tbl>
    <w:p w:rsidR="00000000" w:rsidDel="00000000" w:rsidP="00000000" w:rsidRDefault="00000000" w:rsidRPr="00000000" w14:paraId="0000008F">
      <w:pPr>
        <w:spacing w:line="276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576" w:top="576" w:left="576" w:right="57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ndik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ndika-regular.ttf"/><Relationship Id="rId2" Type="http://schemas.openxmlformats.org/officeDocument/2006/relationships/font" Target="fonts/Andika-bold.ttf"/><Relationship Id="rId3" Type="http://schemas.openxmlformats.org/officeDocument/2006/relationships/font" Target="fonts/Andika-italic.ttf"/><Relationship Id="rId4" Type="http://schemas.openxmlformats.org/officeDocument/2006/relationships/font" Target="fonts/Andika-boldItalic.ttf"/><Relationship Id="rId5" Type="http://schemas.openxmlformats.org/officeDocument/2006/relationships/font" Target="fonts/Roboto-regular.ttf"/><Relationship Id="rId6" Type="http://schemas.openxmlformats.org/officeDocument/2006/relationships/font" Target="fonts/Roboto-bold.ttf"/><Relationship Id="rId7" Type="http://schemas.openxmlformats.org/officeDocument/2006/relationships/font" Target="fonts/Roboto-italic.ttf"/><Relationship Id="rId8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